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ru-RU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Муниципальное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бюджетное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 дошкольное образовательное учреждение города Ростова-на-Дону «Детский сад №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305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»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Дорожная карта познавательного проекта «Времена года»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caps w:val="false"/>
          <w:smallCaps w:val="false"/>
          <w:color w:val="181818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/>
          <w:bCs/>
          <w:caps w:val="false"/>
          <w:smallCaps w:val="false"/>
          <w:color w:val="181818"/>
          <w:spacing w:val="0"/>
          <w:sz w:val="28"/>
          <w:szCs w:val="28"/>
        </w:rPr>
        <w:t>в младшей группе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3.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на 202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 учебный год.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Цель: Развитие связной речи детей, музыкальных, эстетических качеств, а так же художественного творчества детей. За счет использования различной техники выполнения работ, и их приобщение к творчеству с опорой на рассматривание картин, рисунков, иллюстраций, прослушивания музыкальных произведений, наблюдений за природными изменениями, чтением художественных произведений о природе, знакомство с различными техниками выполнения работ.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Задачи: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Развивать у детей особенности связной диалогической и монологической речи; активизировать словарь детей.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Формировать эмоциональное, положительное отношение к природе, умение видеть прекрасное в разное время года.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Закреплять знания о сезонных изменениях в природе, отражать в рисунках признаки природы в разные времена года, используя различные методы рисования, познакомить с нетрадиционными техниками рисования.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Закреплять умение самостоятельно сочинять экологические сказки, составлять загадки, придумывать небылицы.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Развивать память, внимание, мышление, эстетический вкус.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Воспитывать у детей любовь к природе, бережное к ней отношение.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Работа с родителями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Объединить усилий семьи и ДОУ по вопросам познавательного развития детей старшего дошкольного возраста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Привлечь родителей к совместным познавательно- тематическим мероприятиям.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Дать представление родителям о значимости совместной деятельности с детьми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</w:r>
    </w:p>
    <w:p>
      <w:pPr>
        <w:pStyle w:val="style30"/>
        <w:widowControl/>
        <w:spacing w:after="0" w:before="0" w:line="252" w:lineRule="atLeast"/>
        <w:ind w:hanging="0" w:left="0" w:right="0"/>
        <w:contextualSpacing w:val="false"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  <w:t>Предполагаемый результат: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1.     Будут сформированы у детей: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а) Навыки связной речи у старших дошкольников, умение сравнивать, анализировать, обобщать, устанавливать причинно – следственные связи.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б) Положительное отношение к природе, умение видеть прекрасное в разное время года.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2.     Состоится становление ребёнка как личности.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3.     Повысится педагогическая компетентность родителей.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4.     Будет установлено деловое взаимодействие.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Родители: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Повышение интереса к жизни ДОУ через активное участие в мероприятиях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Заинтересованность в совместной деятельности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Чувство патриотизма и уважения к своей родине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rFonts w:ascii="Symbol" w:hAnsi="Symbol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·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8"/>
          <w:lang w:val="ru-RU"/>
        </w:rPr>
        <w:t>Помощь в создании выставок, музеев, участие в тематических конкурсах.</w:t>
      </w:r>
    </w:p>
    <w:p>
      <w:pPr>
        <w:pStyle w:val="style30"/>
        <w:widowControl/>
        <w:spacing w:after="0" w:before="0"/>
        <w:ind w:hanging="0" w:left="0" w:right="0"/>
        <w:contextualSpacing w:val="false"/>
      </w:pPr>
      <w:r>
        <w:rPr>
          <w:caps w:val="false"/>
          <w:smallCaps w:val="false"/>
          <w:color w:val="181818"/>
          <w:spacing w:val="0"/>
        </w:rPr>
        <w:t> </w:t>
      </w:r>
    </w:p>
    <w:tbl>
      <w:tblPr>
        <w:jc w:val="left"/>
        <w:tblInd w:type="dxa" w:w="108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tblBorders>
        <w:tblCellMar>
          <w:top w:type="dxa" w:w="28"/>
          <w:left w:type="dxa" w:w="98"/>
          <w:bottom w:type="dxa" w:w="28"/>
          <w:right w:type="dxa" w:w="108"/>
        </w:tblCellMar>
      </w:tblPr>
      <w:tblGrid>
        <w:gridCol w:w="396"/>
        <w:gridCol w:w="3804"/>
        <w:gridCol w:w="1827"/>
        <w:gridCol w:w="1902"/>
      </w:tblGrid>
      <w:tr>
        <w:trPr>
          <w:cantSplit w:val="false"/>
        </w:trPr>
        <w:tc>
          <w:tcPr>
            <w:tcW w:type="dxa" w:w="39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/>
              <w:t>№</w:t>
            </w:r>
          </w:p>
        </w:tc>
        <w:tc>
          <w:tcPr>
            <w:tcW w:type="dxa" w:w="3804"/>
            <w:tcBorders>
              <w:top w:color="000000" w:space="0" w:sz="8" w:val="singl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;serif" w:hAnsi="Times New Roman;serif"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type="dxa" w:w="1827"/>
            <w:tcBorders>
              <w:top w:color="000000" w:space="0" w:sz="8" w:val="singl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;serif" w:hAnsi="Times New Roman;serif"/>
                <w:sz w:val="28"/>
                <w:lang w:val="ru-RU"/>
              </w:rPr>
              <w:t>Сроки</w:t>
            </w:r>
          </w:p>
        </w:tc>
        <w:tc>
          <w:tcPr>
            <w:tcW w:type="dxa" w:w="1902"/>
            <w:tcBorders>
              <w:top w:color="000000" w:space="0" w:sz="8" w:val="singl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;serif" w:hAnsi="Times New Roman;serif"/>
                <w:sz w:val="28"/>
                <w:lang w:val="ru-RU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7929"/>
            <w:gridSpan w:val="4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;serif" w:hAnsi="Times New Roman;serif"/>
                <w:sz w:val="28"/>
                <w:lang w:val="ru-RU"/>
              </w:rPr>
              <w:t>Организационно-методическое обеспечение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1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Изучение методической литературы по теме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сентябрь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2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Пополнение предметно-развивающей среды по познавательному (экологическому) воспитанию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 течение года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3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Пополнение картотек музыкальных и художественных произведений, репродукций картин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 течение года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7929"/>
            <w:gridSpan w:val="4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Взаимодействие с воспитанниками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1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Организация и проведение бесед, тематический занятий, показа презентаций по патриотическому воспитанию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Согласно планированию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Воспитатель, музыкальный руководитель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2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Тематические праздники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Развлечение «Разноцветная красавица осень»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Новый год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Развлечение «Пришла весна»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Развлечение «День защиты детей»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/>
              <w:t> 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Октябрь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/>
              <w:t> 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Декабрь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Апрель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Июнь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Воспитатель, музыкальный руководитель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3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Проектная деятельность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«Осень»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«Зима»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«Весна»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«Лето»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/>
              <w:t> 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Октябрь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Январь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Апрель</w:t>
              <w:br/>
              <w:t>Июнь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Воспитатель, музыкальный руководитель</w:t>
            </w:r>
          </w:p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родители</w:t>
            </w:r>
          </w:p>
        </w:tc>
      </w:tr>
      <w:tr>
        <w:trPr>
          <w:cantSplit w:val="false"/>
        </w:trPr>
        <w:tc>
          <w:tcPr>
            <w:tcW w:type="dxa" w:w="7929"/>
            <w:gridSpan w:val="4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Взаимодействие с семьей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1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Изготовление вместе с детьми поделок из природного материала.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Октябрь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2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;serif" w:hAnsi="Times New Roman;serif"/>
                <w:sz w:val="28"/>
                <w:lang w:val="ru-RU"/>
              </w:rPr>
              <w:t>Оформление папок-передвижек для родителей: по теме «Зима».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Декабрь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3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Консультация «Одежда ребенка на зимней прогулке».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Январь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4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Изготовление печатных консультаций «Покажем весну детям», «Детские развлечения весной».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Март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5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Привлечение родителей к составлению альбома на тему: «Весна пришла».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Апрель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6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;serif" w:hAnsi="Times New Roman;serif"/>
                <w:sz w:val="28"/>
                <w:lang w:val="ru-RU"/>
              </w:rPr>
              <w:t>Консультации «Опасные насекомые», «Солнце, воздух и вода – наши лучшие друзья»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Июнь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7929"/>
            <w:gridSpan w:val="4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;serif" w:hAnsi="Times New Roman;serif"/>
                <w:sz w:val="28"/>
                <w:lang w:val="ru-RU"/>
              </w:rPr>
              <w:t>Информационное обеспечение проекта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1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Размещение информации в сети интернет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 течение года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7929"/>
            <w:gridSpan w:val="4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;serif" w:hAnsi="Times New Roman;serif"/>
                <w:sz w:val="28"/>
                <w:lang w:val="ru-RU"/>
              </w:rPr>
              <w:t>Обобщение опыта работы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1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Обобщение результатов работы, их анализ, закрепление полученных знаний, формулировка выводов.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май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98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lang w:val="ru-RU"/>
              </w:rPr>
              <w:t>2</w:t>
            </w:r>
          </w:p>
        </w:tc>
        <w:tc>
          <w:tcPr>
            <w:tcW w:type="dxa" w:w="3804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Создание презентации</w:t>
            </w:r>
          </w:p>
        </w:tc>
        <w:tc>
          <w:tcPr>
            <w:tcW w:type="dxa" w:w="1827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май</w:t>
            </w:r>
          </w:p>
        </w:tc>
        <w:tc>
          <w:tcPr>
            <w:tcW w:type="dxa" w:w="1902"/>
            <w:tcBorders>
              <w:top w:val="none"/>
              <w:left w:val="non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55"/>
              <w:spacing w:after="0" w:before="0"/>
              <w:ind w:hanging="0" w:left="0" w:right="0"/>
              <w:contextualSpacing w:val="false"/>
            </w:pPr>
            <w:r>
              <w:rPr>
                <w:rFonts w:ascii="Times New Roman;serif" w:hAnsi="Times New Roman;serif"/>
                <w:sz w:val="28"/>
                <w:lang w:val="ru-RU"/>
              </w:rPr>
              <w:t>Воспитатель</w:t>
            </w:r>
          </w:p>
        </w:tc>
      </w:tr>
    </w:tbl>
    <w:p>
      <w:pPr>
        <w:pStyle w:val="style30"/>
        <w:shd w:fill="FFFFFF" w:val="clear"/>
        <w:spacing w:after="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991" w:top="1134"/>
      <w:pgNumType w:fmt="decimal"/>
      <w:formProt w:val="false"/>
      <w:textDirection w:val="lrTb"/>
      <w:docGrid w:charSpace="49152" w:linePitch="4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29"/>
    <w:next w:val="style1"/>
    <w:pPr/>
    <w:rPr/>
  </w:style>
  <w:style w:styleId="style2" w:type="paragraph">
    <w:name w:val="Заголовок 2"/>
    <w:basedOn w:val="style29"/>
    <w:next w:val="style2"/>
    <w:pPr/>
    <w:rPr/>
  </w:style>
  <w:style w:styleId="style15" w:type="character">
    <w:name w:val="Default Paragraph Font"/>
    <w:next w:val="style15"/>
    <w:rPr/>
  </w:style>
  <w:style w:styleId="style16" w:type="character">
    <w:name w:val="c18"/>
    <w:basedOn w:val="style15"/>
    <w:next w:val="style16"/>
    <w:rPr/>
  </w:style>
  <w:style w:styleId="style17" w:type="character">
    <w:name w:val="c57"/>
    <w:basedOn w:val="style15"/>
    <w:next w:val="style17"/>
    <w:rPr/>
  </w:style>
  <w:style w:styleId="style18" w:type="character">
    <w:name w:val="c80"/>
    <w:basedOn w:val="style15"/>
    <w:next w:val="style18"/>
    <w:rPr/>
  </w:style>
  <w:style w:styleId="style19" w:type="character">
    <w:name w:val="c7"/>
    <w:basedOn w:val="style15"/>
    <w:next w:val="style19"/>
    <w:rPr/>
  </w:style>
  <w:style w:styleId="style20" w:type="character">
    <w:name w:val="c92"/>
    <w:basedOn w:val="style15"/>
    <w:next w:val="style20"/>
    <w:rPr/>
  </w:style>
  <w:style w:styleId="style21" w:type="character">
    <w:name w:val="c0"/>
    <w:basedOn w:val="style15"/>
    <w:next w:val="style21"/>
    <w:rPr/>
  </w:style>
  <w:style w:styleId="style22" w:type="character">
    <w:name w:val="c5"/>
    <w:basedOn w:val="style15"/>
    <w:next w:val="style22"/>
    <w:rPr/>
  </w:style>
  <w:style w:styleId="style23" w:type="character">
    <w:name w:val="c49"/>
    <w:basedOn w:val="style15"/>
    <w:next w:val="style23"/>
    <w:rPr/>
  </w:style>
  <w:style w:styleId="style24" w:type="character">
    <w:name w:val="c35"/>
    <w:basedOn w:val="style15"/>
    <w:next w:val="style24"/>
    <w:rPr/>
  </w:style>
  <w:style w:styleId="style25" w:type="character">
    <w:name w:val="c19"/>
    <w:basedOn w:val="style15"/>
    <w:next w:val="style25"/>
    <w:rPr/>
  </w:style>
  <w:style w:styleId="style26" w:type="character">
    <w:name w:val="c62"/>
    <w:basedOn w:val="style15"/>
    <w:next w:val="style26"/>
    <w:rPr/>
  </w:style>
  <w:style w:styleId="style27" w:type="character">
    <w:name w:val="ListLabel 1"/>
    <w:next w:val="style27"/>
    <w:rPr>
      <w:sz w:val="20"/>
    </w:rPr>
  </w:style>
  <w:style w:styleId="style28" w:type="character">
    <w:name w:val="Выделение жирным"/>
    <w:next w:val="style28"/>
    <w:rPr>
      <w:b/>
      <w:bCs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Ari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Arial"/>
    </w:rPr>
  </w:style>
  <w:style w:styleId="style34" w:type="paragraph">
    <w:name w:val="c6"/>
    <w:basedOn w:val="style0"/>
    <w:next w:val="style3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c37"/>
    <w:basedOn w:val="style0"/>
    <w:next w:val="style3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c27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paragraph">
    <w:name w:val="c20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c22"/>
    <w:basedOn w:val="style0"/>
    <w:next w:val="style3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c46"/>
    <w:basedOn w:val="style0"/>
    <w:next w:val="style3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c17"/>
    <w:basedOn w:val="style0"/>
    <w:next w:val="style4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c94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c31"/>
    <w:basedOn w:val="style0"/>
    <w:next w:val="style4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c12"/>
    <w:basedOn w:val="style0"/>
    <w:next w:val="style4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paragraph">
    <w:name w:val="c1"/>
    <w:basedOn w:val="style0"/>
    <w:next w:val="style4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c34"/>
    <w:basedOn w:val="style0"/>
    <w:next w:val="style4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6" w:type="paragraph">
    <w:name w:val="c28"/>
    <w:basedOn w:val="style0"/>
    <w:next w:val="style4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7" w:type="paragraph">
    <w:name w:val="c24"/>
    <w:basedOn w:val="style0"/>
    <w:next w:val="style4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8" w:type="paragraph">
    <w:name w:val="c78"/>
    <w:basedOn w:val="style0"/>
    <w:next w:val="style4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9" w:type="paragraph">
    <w:name w:val="c52"/>
    <w:basedOn w:val="style0"/>
    <w:next w:val="style4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0" w:type="paragraph">
    <w:name w:val="c13"/>
    <w:basedOn w:val="style0"/>
    <w:next w:val="style5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1" w:type="paragraph">
    <w:name w:val="c11"/>
    <w:basedOn w:val="style0"/>
    <w:next w:val="style5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2" w:type="paragraph">
    <w:name w:val="c39"/>
    <w:basedOn w:val="style0"/>
    <w:next w:val="style5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3" w:type="paragraph">
    <w:name w:val="c65"/>
    <w:basedOn w:val="style0"/>
    <w:next w:val="style5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4" w:type="paragraph">
    <w:name w:val="Содержимое врезки"/>
    <w:basedOn w:val="style30"/>
    <w:next w:val="style54"/>
    <w:pPr/>
    <w:rPr/>
  </w:style>
  <w:style w:styleId="style55" w:type="paragraph">
    <w:name w:val="Содержимое таблицы"/>
    <w:basedOn w:val="style0"/>
    <w:next w:val="style55"/>
    <w:pPr/>
    <w:rPr/>
  </w:style>
  <w:style w:styleId="style56" w:type="paragraph">
    <w:name w:val="Заголовок таблицы"/>
    <w:basedOn w:val="style55"/>
    <w:next w:val="style5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2022-07-05T18:17:00.00Z</dcterms:created>
  <dc:creator>виктор</dc:creator>
  <cp:lastModifiedBy>виктор</cp:lastModifiedBy>
  <dcterms:modified xsi:type="dcterms:W3CDTF">2022-07-05T18:19:00.00Z</dcterms:modified>
  <cp:revision>3</cp:revision>
</cp:coreProperties>
</file>